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8AE3D" w14:textId="77777777" w:rsidR="00543985" w:rsidRPr="00F76E51" w:rsidRDefault="00543985" w:rsidP="00543985">
      <w:pPr>
        <w:snapToGrid w:val="0"/>
        <w:contextualSpacing/>
        <w:jc w:val="both"/>
        <w:rPr>
          <w:rFonts w:ascii="Times New Roman" w:eastAsia="Calibri" w:hAnsi="Times New Roman" w:cs="Times New Roman"/>
          <w:b/>
          <w:color w:val="201F1E"/>
          <w:sz w:val="28"/>
          <w:szCs w:val="28"/>
          <w:shd w:val="clear" w:color="auto" w:fill="FFFFFF"/>
          <w:lang w:val="kk-KZ"/>
        </w:rPr>
      </w:pPr>
      <w:r w:rsidRPr="00F76E51">
        <w:rPr>
          <w:rFonts w:ascii="Times New Roman" w:eastAsia="Calibri" w:hAnsi="Times New Roman" w:cs="Times New Roman"/>
          <w:b/>
          <w:color w:val="201F1E"/>
          <w:sz w:val="28"/>
          <w:szCs w:val="28"/>
          <w:shd w:val="clear" w:color="auto" w:fill="FFFFFF"/>
          <w:lang w:val="kk-KZ"/>
        </w:rPr>
        <w:t>П</w:t>
      </w:r>
      <w:r>
        <w:rPr>
          <w:rFonts w:ascii="Times New Roman" w:eastAsia="Calibri" w:hAnsi="Times New Roman" w:cs="Times New Roman"/>
          <w:b/>
          <w:color w:val="201F1E"/>
          <w:sz w:val="28"/>
          <w:szCs w:val="28"/>
          <w:shd w:val="clear" w:color="auto" w:fill="FFFFFF"/>
          <w:lang w:val="kk-KZ"/>
        </w:rPr>
        <w:t>рактикалық сабақ-</w:t>
      </w:r>
      <w:r w:rsidRPr="00F76E51">
        <w:rPr>
          <w:rFonts w:ascii="Times New Roman" w:eastAsia="Calibri" w:hAnsi="Times New Roman" w:cs="Times New Roman"/>
          <w:b/>
          <w:color w:val="201F1E"/>
          <w:sz w:val="28"/>
          <w:szCs w:val="28"/>
          <w:shd w:val="clear" w:color="auto" w:fill="FFFFFF"/>
          <w:lang w:val="kk-KZ"/>
        </w:rPr>
        <w:t xml:space="preserve"> 9</w:t>
      </w:r>
      <w:r>
        <w:rPr>
          <w:rFonts w:ascii="Times New Roman" w:eastAsia="Calibri" w:hAnsi="Times New Roman" w:cs="Times New Roman"/>
          <w:b/>
          <w:color w:val="201F1E"/>
          <w:sz w:val="28"/>
          <w:szCs w:val="28"/>
          <w:shd w:val="clear" w:color="auto" w:fill="FFFFFF"/>
          <w:lang w:val="kk-KZ"/>
        </w:rPr>
        <w:t>.</w:t>
      </w:r>
      <w:r w:rsidRPr="00F76E51">
        <w:rPr>
          <w:rFonts w:ascii="Times New Roman" w:hAnsi="Times New Roman" w:cs="Times New Roman"/>
          <w:sz w:val="28"/>
          <w:szCs w:val="28"/>
        </w:rPr>
        <w:t xml:space="preserve"> </w:t>
      </w:r>
      <w:bookmarkStart w:id="0" w:name="_Hlk82284342"/>
      <w:r>
        <w:rPr>
          <w:rFonts w:ascii="Times New Roman" w:eastAsia="Calibri" w:hAnsi="Times New Roman" w:cs="Times New Roman"/>
          <w:bCs/>
          <w:color w:val="201F1E"/>
          <w:sz w:val="28"/>
          <w:szCs w:val="28"/>
          <w:shd w:val="clear" w:color="auto" w:fill="FFFFFF"/>
          <w:lang w:val="kk-KZ"/>
        </w:rPr>
        <w:t>М</w:t>
      </w:r>
      <w:r w:rsidRPr="00F76E51">
        <w:rPr>
          <w:rFonts w:ascii="Times New Roman" w:eastAsia="Calibri" w:hAnsi="Times New Roman" w:cs="Times New Roman"/>
          <w:bCs/>
          <w:color w:val="201F1E"/>
          <w:sz w:val="28"/>
          <w:szCs w:val="28"/>
          <w:shd w:val="clear" w:color="auto" w:fill="FFFFFF"/>
          <w:lang w:val="kk-KZ"/>
        </w:rPr>
        <w:t>емлекеттік және жергілікті басқарудағы  кадр  әлеуетіның маңызы</w:t>
      </w:r>
      <w:bookmarkEnd w:id="0"/>
    </w:p>
    <w:p w14:paraId="0E814CE1" w14:textId="77777777" w:rsidR="00543985" w:rsidRDefault="00543985" w:rsidP="00543985">
      <w:pPr>
        <w:spacing w:after="0"/>
        <w:ind w:firstLine="709"/>
        <w:jc w:val="both"/>
      </w:pPr>
    </w:p>
    <w:p w14:paraId="116F0AD0" w14:textId="77777777" w:rsidR="00543985" w:rsidRPr="00F70134" w:rsidRDefault="00543985" w:rsidP="00543985">
      <w:pPr>
        <w:tabs>
          <w:tab w:val="left" w:pos="0"/>
        </w:tabs>
        <w:rPr>
          <w:rFonts w:ascii="Times New Roman" w:hAnsi="Times New Roman" w:cs="Times New Roman"/>
          <w:sz w:val="28"/>
          <w:szCs w:val="28"/>
          <w:lang w:val="kk-KZ"/>
        </w:rPr>
      </w:pPr>
      <w:r>
        <w:tab/>
      </w:r>
      <w:r w:rsidRPr="00F70134">
        <w:rPr>
          <w:rFonts w:ascii="Times New Roman" w:hAnsi="Times New Roman" w:cs="Times New Roman"/>
          <w:sz w:val="28"/>
          <w:szCs w:val="28"/>
          <w:lang w:val="kk-KZ"/>
        </w:rPr>
        <w:t xml:space="preserve">Сабақтың  мақсаты – Студенттерге </w:t>
      </w:r>
      <w:r w:rsidRPr="00F70134">
        <w:rPr>
          <w:rFonts w:ascii="Times New Roman" w:eastAsia="Calibri" w:hAnsi="Times New Roman" w:cs="Times New Roman"/>
          <w:bCs/>
          <w:color w:val="201F1E"/>
          <w:sz w:val="28"/>
          <w:szCs w:val="28"/>
          <w:shd w:val="clear" w:color="auto" w:fill="FFFFFF"/>
          <w:lang w:val="kk-KZ"/>
        </w:rPr>
        <w:t xml:space="preserve">Қазақстан Республикасындағы мемлекеттік және жергілікті басқарудағы </w:t>
      </w:r>
      <w:r w:rsidRPr="00F70134">
        <w:rPr>
          <w:rFonts w:ascii="Times New Roman" w:hAnsi="Times New Roman" w:cs="Times New Roman"/>
          <w:bCs/>
          <w:sz w:val="28"/>
          <w:szCs w:val="28"/>
          <w:lang w:val="kk-KZ"/>
        </w:rPr>
        <w:t xml:space="preserve"> </w:t>
      </w:r>
      <w:r w:rsidRPr="00F70134">
        <w:rPr>
          <w:rFonts w:ascii="Times New Roman" w:eastAsia="Calibri" w:hAnsi="Times New Roman" w:cs="Times New Roman"/>
          <w:bCs/>
          <w:color w:val="201F1E"/>
          <w:sz w:val="28"/>
          <w:szCs w:val="28"/>
          <w:shd w:val="clear" w:color="auto" w:fill="FFFFFF"/>
          <w:lang w:val="kk-KZ"/>
        </w:rPr>
        <w:t>кадр  әлеуеті</w:t>
      </w:r>
      <w:r w:rsidRPr="00F70134">
        <w:rPr>
          <w:rFonts w:ascii="Times New Roman" w:hAnsi="Times New Roman" w:cs="Times New Roman"/>
          <w:sz w:val="28"/>
          <w:szCs w:val="28"/>
          <w:lang w:val="kk-KZ"/>
        </w:rPr>
        <w:t xml:space="preserve">   жан-жақты кешенді </w:t>
      </w:r>
      <w:r>
        <w:rPr>
          <w:rFonts w:ascii="Times New Roman" w:hAnsi="Times New Roman" w:cs="Times New Roman"/>
          <w:bCs/>
          <w:sz w:val="28"/>
          <w:szCs w:val="28"/>
          <w:lang w:val="kk-KZ"/>
        </w:rPr>
        <w:t>пікір алмасу</w:t>
      </w:r>
      <w:r>
        <w:rPr>
          <w:rFonts w:ascii="Times New Roman" w:hAnsi="Times New Roman" w:cs="Times New Roman"/>
          <w:sz w:val="28"/>
          <w:szCs w:val="28"/>
          <w:lang w:val="kk-KZ" w:eastAsia="ko-KR"/>
        </w:rPr>
        <w:t xml:space="preserve"> және ой-тұжырымдар жасау</w:t>
      </w:r>
    </w:p>
    <w:p w14:paraId="6BFE9471" w14:textId="77777777" w:rsidR="00543985" w:rsidRPr="00F70134" w:rsidRDefault="00543985" w:rsidP="00543985">
      <w:pPr>
        <w:tabs>
          <w:tab w:val="left" w:pos="1380"/>
        </w:tabs>
        <w:rPr>
          <w:rFonts w:ascii="Times New Roman" w:hAnsi="Times New Roman" w:cs="Times New Roman"/>
          <w:sz w:val="28"/>
          <w:szCs w:val="28"/>
          <w:lang w:val="kk-KZ"/>
        </w:rPr>
      </w:pPr>
      <w:r w:rsidRPr="00F70134">
        <w:rPr>
          <w:rFonts w:ascii="Times New Roman" w:hAnsi="Times New Roman" w:cs="Times New Roman"/>
          <w:sz w:val="28"/>
          <w:szCs w:val="28"/>
          <w:lang w:val="kk-KZ"/>
        </w:rPr>
        <w:t>Сұрақтар:</w:t>
      </w:r>
    </w:p>
    <w:p w14:paraId="2091ACD0" w14:textId="77777777" w:rsidR="00543985" w:rsidRPr="00F70134" w:rsidRDefault="00543985" w:rsidP="00543985">
      <w:pPr>
        <w:tabs>
          <w:tab w:val="left" w:pos="1380"/>
        </w:tabs>
        <w:rPr>
          <w:rFonts w:ascii="Times New Roman" w:hAnsi="Times New Roman" w:cs="Times New Roman"/>
          <w:sz w:val="28"/>
          <w:szCs w:val="28"/>
          <w:lang w:val="kk-KZ"/>
        </w:rPr>
      </w:pPr>
      <w:r w:rsidRPr="00F70134">
        <w:rPr>
          <w:rFonts w:ascii="Times New Roman" w:hAnsi="Times New Roman" w:cs="Times New Roman"/>
          <w:sz w:val="28"/>
          <w:szCs w:val="28"/>
          <w:lang w:val="kk-KZ"/>
        </w:rPr>
        <w:t>1.</w:t>
      </w:r>
      <w:r w:rsidRPr="00F70134">
        <w:rPr>
          <w:rFonts w:ascii="Times New Roman" w:eastAsia="Calibri" w:hAnsi="Times New Roman" w:cs="Times New Roman"/>
          <w:bCs/>
          <w:color w:val="201F1E"/>
          <w:sz w:val="28"/>
          <w:szCs w:val="28"/>
          <w:shd w:val="clear" w:color="auto" w:fill="FFFFFF"/>
          <w:lang w:val="kk-KZ"/>
        </w:rPr>
        <w:t xml:space="preserve"> Қазақстан Республикасындағы мемлекеттік және жергілікті басқарудағы </w:t>
      </w:r>
      <w:r w:rsidRPr="00F70134">
        <w:rPr>
          <w:rFonts w:ascii="Times New Roman" w:hAnsi="Times New Roman" w:cs="Times New Roman"/>
          <w:bCs/>
          <w:sz w:val="28"/>
          <w:szCs w:val="28"/>
          <w:lang w:val="kk-KZ"/>
        </w:rPr>
        <w:t xml:space="preserve"> </w:t>
      </w:r>
      <w:r w:rsidRPr="00F70134">
        <w:rPr>
          <w:rFonts w:ascii="Times New Roman" w:eastAsia="Calibri" w:hAnsi="Times New Roman" w:cs="Times New Roman"/>
          <w:bCs/>
          <w:color w:val="201F1E"/>
          <w:sz w:val="28"/>
          <w:szCs w:val="28"/>
          <w:shd w:val="clear" w:color="auto" w:fill="FFFFFF"/>
          <w:lang w:val="kk-KZ"/>
        </w:rPr>
        <w:t>кадр  әлеуеті</w:t>
      </w:r>
    </w:p>
    <w:p w14:paraId="0F9F617C" w14:textId="77777777" w:rsidR="00543985" w:rsidRPr="00F70134" w:rsidRDefault="00543985" w:rsidP="00543985">
      <w:pPr>
        <w:tabs>
          <w:tab w:val="left" w:pos="1380"/>
        </w:tabs>
        <w:rPr>
          <w:rFonts w:ascii="Times New Roman" w:hAnsi="Times New Roman" w:cs="Times New Roman"/>
          <w:sz w:val="28"/>
          <w:szCs w:val="28"/>
          <w:lang w:val="kk-KZ"/>
        </w:rPr>
      </w:pPr>
      <w:r w:rsidRPr="00F70134">
        <w:rPr>
          <w:rFonts w:ascii="Times New Roman" w:hAnsi="Times New Roman" w:cs="Times New Roman"/>
          <w:sz w:val="28"/>
          <w:szCs w:val="28"/>
          <w:lang w:val="kk-KZ"/>
        </w:rPr>
        <w:t>2.</w:t>
      </w:r>
      <w:r w:rsidRPr="00F70134">
        <w:rPr>
          <w:rFonts w:ascii="Times New Roman" w:eastAsia="Calibri" w:hAnsi="Times New Roman" w:cs="Times New Roman"/>
          <w:bCs/>
          <w:color w:val="201F1E"/>
          <w:sz w:val="28"/>
          <w:szCs w:val="28"/>
          <w:shd w:val="clear" w:color="auto" w:fill="FFFFFF"/>
          <w:lang w:val="kk-KZ"/>
        </w:rPr>
        <w:t xml:space="preserve"> Мемлекеттік және жергілікті басқарудағы </w:t>
      </w:r>
      <w:r w:rsidRPr="00F70134">
        <w:rPr>
          <w:rFonts w:ascii="Times New Roman" w:hAnsi="Times New Roman" w:cs="Times New Roman"/>
          <w:bCs/>
          <w:sz w:val="28"/>
          <w:szCs w:val="28"/>
          <w:lang w:val="kk-KZ"/>
        </w:rPr>
        <w:t xml:space="preserve"> </w:t>
      </w:r>
      <w:r w:rsidRPr="00F70134">
        <w:rPr>
          <w:rFonts w:ascii="Times New Roman" w:eastAsia="Calibri" w:hAnsi="Times New Roman" w:cs="Times New Roman"/>
          <w:bCs/>
          <w:color w:val="201F1E"/>
          <w:sz w:val="28"/>
          <w:szCs w:val="28"/>
          <w:shd w:val="clear" w:color="auto" w:fill="FFFFFF"/>
          <w:lang w:val="kk-KZ"/>
        </w:rPr>
        <w:t>кадр  әлеуетінің тиімділігін арттырдың басым  бағыттары</w:t>
      </w:r>
    </w:p>
    <w:p w14:paraId="706B952E" w14:textId="77777777" w:rsidR="00543985" w:rsidRDefault="00543985" w:rsidP="00543985">
      <w:pPr>
        <w:tabs>
          <w:tab w:val="left" w:pos="1380"/>
        </w:tabs>
        <w:rPr>
          <w:lang w:val="kk-KZ"/>
        </w:rPr>
      </w:pPr>
    </w:p>
    <w:p w14:paraId="6A46FC52" w14:textId="77777777" w:rsidR="00543985" w:rsidRPr="00F257AA" w:rsidRDefault="00543985" w:rsidP="00543985">
      <w:pPr>
        <w:pStyle w:val="ae"/>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Қазіргі жағдайда мемлекеттік қызметшілерге тиімділік, бейімділік, нәтижеге бағдарлану және қоғамның сұраныстарына жедел ден қою бөлігінде қойылатын талаптар арттырылуда. Осы Тұжырымдаманы іске асыру да мемлекеттік қызметшілердің құзырет деңгейіне аса талапшылдық танытып отыр.</w:t>
      </w:r>
    </w:p>
    <w:p w14:paraId="404AC44F" w14:textId="77777777" w:rsidR="00543985" w:rsidRPr="00F257AA" w:rsidRDefault="00543985" w:rsidP="00543985">
      <w:pPr>
        <w:pStyle w:val="ae"/>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қызметтің және тұтас экономиканың бүкіл саласының кадрлық әлеуетін арттыру үшін азаматтардың әлеуетін ашу және өсіру жүйесін енгізу қажет, ол елдік деңгейде таланттарды анықтауға және дамытуға мүмкіндік береді.</w:t>
      </w:r>
    </w:p>
    <w:p w14:paraId="0F59E178" w14:textId="77777777" w:rsidR="00543985" w:rsidRPr="00F257AA" w:rsidRDefault="00543985" w:rsidP="00543985">
      <w:pPr>
        <w:pStyle w:val="ae"/>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Бұдан қоса таяудағы жылдар перспективасында мемлекеттік және квазимемлекеттік сектордың нақты салада маманданған білімдер мен құзыреттерге қажеттілігі өседі, оларды "мансаптық" модельдің элементтері басым болатын мемлекеттік қызметтің ағымдағы моделі шеңберінде осіру қиын.</w:t>
      </w:r>
    </w:p>
    <w:p w14:paraId="062B791C" w14:textId="77777777" w:rsidR="00543985" w:rsidRPr="00F257AA" w:rsidRDefault="00543985" w:rsidP="00543985">
      <w:pPr>
        <w:pStyle w:val="ae"/>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Сондықтан мемлекеттік қызметке қажетті құзыреті бар адамдарды тарту үшін меритократия қағидатын сақтай отырып, мемлекеттік қызметтің "позициялық" моделін енгізу де үсынылады. Бүл үшін мемлекеттік қызметшілерге арналған біліктілік талаптарын қайта қарап, мемлекеттік қызметшілерді іріктеу мен бағалау жүйесін жақсарту қажет.</w:t>
      </w:r>
    </w:p>
    <w:p w14:paraId="4CD1E9B5" w14:textId="77777777" w:rsidR="00543985" w:rsidRPr="00F257AA" w:rsidRDefault="00543985" w:rsidP="00543985">
      <w:pPr>
        <w:pStyle w:val="ae"/>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Персоналды басқарудың стратегиялық бағыты, инклюзивтілік, кешенділік, жүйелілік және икемділік қағидаттарында қалыптастырылған мемлекеттік органның кадрлық стратегиясы мен кадрлық жоспарлауын енгізу мемлекеттік қызметтің басқа маңызды құрамдас бөлігі болады. Сонымен бір мезгілде кадрлық іс жүргізу толық автоматтандырылады.</w:t>
      </w:r>
    </w:p>
    <w:p w14:paraId="2BFFA9FC" w14:textId="77777777" w:rsidR="00543985" w:rsidRPr="00F257AA" w:rsidRDefault="00543985" w:rsidP="00543985">
      <w:pPr>
        <w:pStyle w:val="ae"/>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lastRenderedPageBreak/>
        <w:t>      Іріктеу рәсімдерін одан әрі жетілдіру кезінде, оның ішінде жұртшылық пен сарапшыларды тарта отырып, кандидаттарды бағалаудың озық әдістерін енгізу есебінен кандидаттардың кәсіби және жеке бас құзыреттеріне баса назар аудару қажет.</w:t>
      </w:r>
    </w:p>
    <w:p w14:paraId="0A28EB3D" w14:textId="77777777" w:rsidR="00543985" w:rsidRPr="00F257AA" w:rsidRDefault="00543985" w:rsidP="00543985">
      <w:pPr>
        <w:pStyle w:val="ae"/>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Іріктеу рәсімінің ашықтығы пен объективтілігі оны цифрландыру арқылы, ал әңгімелесу кезеңі сұқбатты комиссияның тәуелсіз мүшелерінің қатысуымен онлайн-режимде ұйымдастыру арқылы қамтамасыз етіледі.</w:t>
      </w:r>
    </w:p>
    <w:p w14:paraId="5ED52999" w14:textId="77777777" w:rsidR="00543985" w:rsidRPr="00F257AA" w:rsidRDefault="00543985" w:rsidP="00543985">
      <w:pPr>
        <w:pStyle w:val="ae"/>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Жекелеген саяси лауазымдарға кандидаттардың құзыреттіліктерін бағалау үшін ассессмент-орталық әдісі енгізілетін болады.</w:t>
      </w:r>
    </w:p>
    <w:p w14:paraId="32A9B364" w14:textId="77777777" w:rsidR="00543985" w:rsidRPr="00F257AA" w:rsidRDefault="00543985" w:rsidP="00543985">
      <w:pPr>
        <w:pStyle w:val="ae"/>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басқару жүйесінің жаңа құндылықтары мемлекеттік қызметтегі персоналды басқару процестерін мемлекеттік қызметшілерді іріктеу кезеңінде ғана емес, олардың жұмысының тиімділігін бағалау кезінде де одан әрі жетілдіру үшін толассыз бағдарға айналуға тиіс. Бағалау жүйесі жаңа құндылық тұғырларына сай келетін қызметкерлерді анықтауға, ұстауға және көтермелеуге бағытталуы тиіс.</w:t>
      </w:r>
    </w:p>
    <w:p w14:paraId="3353D0E1" w14:textId="77777777" w:rsidR="00543985" w:rsidRPr="00F257AA" w:rsidRDefault="00543985" w:rsidP="00543985">
      <w:pPr>
        <w:pStyle w:val="ae"/>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Осыған байланысты персоналды "360 градус" бағалау әдісін цифрлық режимде қолдану қамтамасыз етіледі, онда жұмыскерге этикалық бағаны оның басшылары да, қарамағындағылары да, басқа да мүдделі тараптар да анонимді түрде береді.</w:t>
      </w:r>
    </w:p>
    <w:p w14:paraId="31812181" w14:textId="77777777" w:rsidR="00543985" w:rsidRPr="00F257AA" w:rsidRDefault="00543985" w:rsidP="00543985">
      <w:pPr>
        <w:pStyle w:val="ae"/>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аппарат штатын оңтайландырғаннан кейін келісімшарттық қызметшілер институты енгізу қажет, бұл мемлекеттік бастамалар мен салалық жобаларды іске асыру кезеңіне арнаулы білімі бар кәсіби мамандарды тартуға мүмкіндік береді.</w:t>
      </w:r>
    </w:p>
    <w:p w14:paraId="41EF1C91" w14:textId="77777777" w:rsidR="00543985" w:rsidRPr="00F257AA" w:rsidRDefault="00543985" w:rsidP="00543985">
      <w:pPr>
        <w:pStyle w:val="ae"/>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аппаратта жұмыс істеудің тартымдылығы әлеуметтік пакетті қайта қарау есебінен де артады.</w:t>
      </w:r>
    </w:p>
    <w:p w14:paraId="0D27C431" w14:textId="77777777" w:rsidR="00543985" w:rsidRPr="00F257AA" w:rsidRDefault="00543985" w:rsidP="00543985">
      <w:pPr>
        <w:pStyle w:val="ae"/>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органдардың қажеттіліктеріне озара тығыз байланыста білімін, дағдылары мен икемділігін үздіксіз арттыру мемлекеттік қызметшілер үшін негізгі қағидат болуға тиіс.</w:t>
      </w:r>
    </w:p>
    <w:p w14:paraId="499E334A" w14:textId="77777777" w:rsidR="00543985" w:rsidRPr="00F257AA" w:rsidRDefault="00543985" w:rsidP="00543985">
      <w:pPr>
        <w:pStyle w:val="ae"/>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xml:space="preserve">      Мемлекеттік қызметтегі корпоративтік және ұйымдастырушылық мәдениетті жақсарту қажет. Бұл үшін трансформациялық көшбасшылар институтын дамыту, мемлекеттік қызметшілердің квазимемлекеттік, жекеше және халықаралық ұйымдарда тағылымдамадан өту практикасын тарату, сондай- ақ бөлімшенің, мемлекеттік органның, саланың қызметін жетілдіру </w:t>
      </w:r>
      <w:r w:rsidRPr="00F257AA">
        <w:rPr>
          <w:color w:val="000000"/>
          <w:spacing w:val="2"/>
          <w:sz w:val="32"/>
          <w:szCs w:val="32"/>
          <w:lang w:val="kk-KZ"/>
        </w:rPr>
        <w:lastRenderedPageBreak/>
        <w:t>бойынша бастамалар мен жаңашыл ұсыныстарды көтермелеу тетіктері енгізу керек.</w:t>
      </w:r>
    </w:p>
    <w:p w14:paraId="28A15941" w14:textId="77777777" w:rsidR="006758DC" w:rsidRDefault="006758DC">
      <w:pPr>
        <w:rPr>
          <w:lang w:val="kk-KZ"/>
        </w:rPr>
      </w:pPr>
    </w:p>
    <w:p w14:paraId="6A82FBD8" w14:textId="77777777" w:rsidR="006758DC" w:rsidRDefault="006758DC" w:rsidP="006758DC">
      <w:pPr>
        <w:spacing w:after="0"/>
        <w:ind w:firstLine="708"/>
        <w:rPr>
          <w:rFonts w:ascii="Times New Roman" w:hAnsi="Times New Roman" w:cs="Times New Roman"/>
          <w:sz w:val="20"/>
          <w:szCs w:val="20"/>
          <w:lang w:val="kk-KZ"/>
        </w:rPr>
      </w:pPr>
      <w:bookmarkStart w:id="1" w:name="_Hlk138936788"/>
      <w:r>
        <w:rPr>
          <w:rFonts w:ascii="Times New Roman" w:hAnsi="Times New Roman" w:cs="Times New Roman"/>
          <w:sz w:val="20"/>
          <w:szCs w:val="20"/>
          <w:lang w:val="kk-KZ"/>
        </w:rPr>
        <w:t xml:space="preserve">Негізгі   әдебиеттер: </w:t>
      </w:r>
    </w:p>
    <w:p w14:paraId="3E0472B3" w14:textId="77777777" w:rsidR="006758DC" w:rsidRDefault="006758DC" w:rsidP="006758DC">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2"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2"/>
    </w:p>
    <w:p w14:paraId="4BB0FFB7" w14:textId="77777777" w:rsidR="006758DC" w:rsidRDefault="006758DC" w:rsidP="006758DC">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604EDC48" w14:textId="77777777" w:rsidR="006758DC" w:rsidRDefault="006758DC" w:rsidP="006758DC">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4C6596F7"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05D4F47"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6B756EC"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028E6698"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2C0273F1"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7526AA29" w14:textId="77777777" w:rsidR="006758DC" w:rsidRDefault="006758DC" w:rsidP="006758DC">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675ACDEB" w14:textId="77777777" w:rsidR="006758DC" w:rsidRDefault="006758DC" w:rsidP="006758DC">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219AA749" w14:textId="77777777" w:rsidR="006758DC" w:rsidRDefault="006758DC" w:rsidP="006758DC">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4510591C" w14:textId="77777777" w:rsidR="006758DC" w:rsidRDefault="006758DC" w:rsidP="006758DC">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1F376CDA"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2C57AD54"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3AA149F4"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589EF8B2"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65B7A372"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51064400"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786B89F1"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5097C980" w14:textId="77777777" w:rsidR="006758DC" w:rsidRDefault="006758DC" w:rsidP="006758DC">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6A1A2384"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07D16E00"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0875B0D3"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260D3252"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635038F2"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17A58EDB"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45663376"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7CD10FC7"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7B57444B"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5DE3ECF4"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3" w:name="_Hlk138759230"/>
      <w:r>
        <w:rPr>
          <w:rFonts w:ascii="Times New Roman" w:hAnsi="Times New Roman" w:cs="Times New Roman"/>
          <w:sz w:val="20"/>
          <w:szCs w:val="20"/>
          <w:lang w:val="kk-KZ"/>
        </w:rPr>
        <w:t>https://link.springer.com/book/10.1007/978-981-16-2462-9?sap-outbound-id=035DBE58D8EF66DDDBF9CD7F923E30EDF10226A3</w:t>
      </w:r>
    </w:p>
    <w:p w14:paraId="0C06224A"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625E1599"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32. Россинский Б.В. Проблемы государственного управления с позиций теории систем-М.: НОРМА, 2023-264 с.</w:t>
      </w:r>
    </w:p>
    <w:p w14:paraId="4E6F6892" w14:textId="77777777" w:rsidR="006758DC" w:rsidRDefault="006758DC" w:rsidP="006758DC">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230B88A6"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0C861975"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3"/>
    <w:p w14:paraId="0F8B461E"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6D0DB19B"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416376CD" w14:textId="77777777" w:rsidR="006758DC" w:rsidRDefault="006758DC" w:rsidP="006758DC">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1FD17B1B"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426C6C1D"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547C5BF1" w14:textId="77777777" w:rsidR="006758DC" w:rsidRDefault="006758DC" w:rsidP="006758DC">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41E00A5C" w14:textId="77777777" w:rsidR="006758DC" w:rsidRDefault="006758DC" w:rsidP="006758DC">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4AFA5525" w14:textId="77777777" w:rsidR="006758DC" w:rsidRDefault="006758DC" w:rsidP="006758DC">
      <w:pPr>
        <w:spacing w:after="0"/>
        <w:ind w:firstLine="708"/>
        <w:rPr>
          <w:rFonts w:ascii="Times New Roman" w:hAnsi="Times New Roman" w:cs="Times New Roman"/>
          <w:b/>
          <w:bCs/>
          <w:sz w:val="20"/>
          <w:szCs w:val="20"/>
          <w:lang w:val="kk-KZ"/>
        </w:rPr>
      </w:pPr>
    </w:p>
    <w:p w14:paraId="00A15199" w14:textId="77777777" w:rsidR="006758DC" w:rsidRDefault="006758DC" w:rsidP="006758DC">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47C4164D"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489858E5"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17973517"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EDC7C6A"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B9DA5CF"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39EEABA0"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43AE029" w14:textId="77777777" w:rsidR="006758DC" w:rsidRDefault="006758DC" w:rsidP="006758DC">
      <w:pPr>
        <w:spacing w:after="0"/>
        <w:rPr>
          <w:rFonts w:ascii="Times New Roman" w:hAnsi="Times New Roman" w:cs="Times New Roman"/>
          <w:sz w:val="20"/>
          <w:szCs w:val="20"/>
          <w:lang w:val="kk-KZ"/>
        </w:rPr>
      </w:pPr>
      <w:bookmarkStart w:id="4"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31B63FDD"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37BCD940"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62E74F87"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5EE2E1BB"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40FAAE28"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6BF80B98"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5E1C8F8"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1E7AA95"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0F8803D4"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70078C7E" w14:textId="77777777" w:rsidR="006758DC" w:rsidRDefault="006758DC" w:rsidP="006758DC">
      <w:pPr>
        <w:spacing w:after="0"/>
        <w:ind w:firstLine="708"/>
        <w:rPr>
          <w:rFonts w:ascii="Times New Roman" w:hAnsi="Times New Roman" w:cs="Times New Roman"/>
          <w:sz w:val="20"/>
          <w:szCs w:val="20"/>
          <w:lang w:val="kk-KZ"/>
        </w:rPr>
      </w:pPr>
    </w:p>
    <w:p w14:paraId="6CA5AB9E" w14:textId="77777777" w:rsidR="006758DC" w:rsidRDefault="006758DC" w:rsidP="006758DC">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2AB5B154"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1760B0C5" w14:textId="77777777" w:rsidR="006758DC" w:rsidRDefault="006758DC" w:rsidP="006758DC">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4"/>
    <w:p w14:paraId="736A3374" w14:textId="77777777" w:rsidR="006758DC" w:rsidRDefault="006758DC" w:rsidP="006758DC">
      <w:pPr>
        <w:spacing w:after="0"/>
        <w:ind w:firstLine="708"/>
        <w:rPr>
          <w:rFonts w:ascii="Times New Roman" w:hAnsi="Times New Roman" w:cs="Times New Roman"/>
          <w:b/>
          <w:bCs/>
          <w:sz w:val="20"/>
          <w:szCs w:val="20"/>
          <w:lang w:val="kk-KZ"/>
        </w:rPr>
      </w:pPr>
    </w:p>
    <w:p w14:paraId="4C44EAB1" w14:textId="77777777" w:rsidR="006758DC" w:rsidRDefault="006758DC" w:rsidP="006758DC">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0AEC6464" w14:textId="77777777" w:rsidR="006758DC" w:rsidRDefault="006758DC" w:rsidP="006758DC">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1"/>
    <w:p w14:paraId="29D40CDF" w14:textId="77777777" w:rsidR="006758DC" w:rsidRDefault="006758DC" w:rsidP="006758DC">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46FE97DC" w14:textId="77777777" w:rsidR="006758DC" w:rsidRDefault="006758DC" w:rsidP="006758DC">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36D0CA74" w14:textId="77777777" w:rsidR="006758DC" w:rsidRDefault="006758DC">
      <w:pPr>
        <w:rPr>
          <w:lang w:val="kk-KZ"/>
        </w:rPr>
      </w:pPr>
    </w:p>
    <w:p w14:paraId="57ACF018" w14:textId="77777777" w:rsidR="006758DC" w:rsidRPr="006758DC" w:rsidRDefault="006758DC">
      <w:pPr>
        <w:rPr>
          <w:lang w:val="kk-KZ"/>
        </w:rPr>
      </w:pPr>
    </w:p>
    <w:sectPr w:rsidR="006758DC" w:rsidRPr="006758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68413548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519191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0866571">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2152640">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16002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F7D"/>
    <w:rsid w:val="001632AF"/>
    <w:rsid w:val="00310446"/>
    <w:rsid w:val="003E6D87"/>
    <w:rsid w:val="00543985"/>
    <w:rsid w:val="006758DC"/>
    <w:rsid w:val="006E3F7D"/>
    <w:rsid w:val="00925E13"/>
    <w:rsid w:val="00955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17F13"/>
  <w15:chartTrackingRefBased/>
  <w15:docId w15:val="{22CE4C0C-C068-4EEA-A228-72265342C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58DC"/>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6758DC"/>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6758DC"/>
  </w:style>
  <w:style w:type="paragraph" w:styleId="ae">
    <w:name w:val="Normal (Web)"/>
    <w:basedOn w:val="a"/>
    <w:uiPriority w:val="99"/>
    <w:semiHidden/>
    <w:unhideWhenUsed/>
    <w:rsid w:val="005439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458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1708</Words>
  <Characters>9740</Characters>
  <Application>Microsoft Office Word</Application>
  <DocSecurity>0</DocSecurity>
  <Lines>81</Lines>
  <Paragraphs>22</Paragraphs>
  <ScaleCrop>false</ScaleCrop>
  <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2024-05-21T12:32:00Z</dcterms:created>
  <dcterms:modified xsi:type="dcterms:W3CDTF">2024-05-21T14:30:00Z</dcterms:modified>
</cp:coreProperties>
</file>